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3686"/>
        <w:gridCol w:w="2800"/>
      </w:tblGrid>
      <w:tr w:rsidR="007E2D7A" w:rsidRPr="007E2D7A" w:rsidTr="0084020A">
        <w:tc>
          <w:tcPr>
            <w:tcW w:w="3085" w:type="dxa"/>
          </w:tcPr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«УТВЕРЖДАЮ»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Директор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ОКУ  «РЦСП Челябинской области»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</w:t>
            </w:r>
            <w:proofErr w:type="spellStart"/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В.В.Мельник</w:t>
            </w:r>
            <w:proofErr w:type="spellEnd"/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     »______________2022г</w:t>
            </w: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«СОГЛАСОВАНО»</w:t>
            </w:r>
          </w:p>
          <w:p w:rsidR="007E2D7A" w:rsidRPr="007E2D7A" w:rsidRDefault="002D6A84" w:rsidP="007E2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D6A8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Ре</w:t>
            </w:r>
            <w:r w:rsidR="007E2D7A"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ктор </w:t>
            </w:r>
            <w:r w:rsidRPr="002D6A84">
              <w:rPr>
                <w:rFonts w:ascii="Times New Roman" w:hAnsi="Times New Roman" w:cs="Times New Roman"/>
              </w:rPr>
              <w:t>ФГБОУ ВО «</w:t>
            </w:r>
            <w:proofErr w:type="spellStart"/>
            <w:r w:rsidRPr="002D6A84">
              <w:rPr>
                <w:rFonts w:ascii="Times New Roman" w:hAnsi="Times New Roman" w:cs="Times New Roman"/>
              </w:rPr>
              <w:t>УралГУФК</w:t>
            </w:r>
            <w:proofErr w:type="spellEnd"/>
            <w:r w:rsidRPr="002D6A84">
              <w:rPr>
                <w:rFonts w:ascii="Times New Roman" w:hAnsi="Times New Roman" w:cs="Times New Roman"/>
              </w:rPr>
              <w:t xml:space="preserve">» 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</w:t>
            </w:r>
            <w:proofErr w:type="spellStart"/>
            <w:r w:rsidR="002D6A8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С.Г.Сериков</w:t>
            </w:r>
            <w:proofErr w:type="spellEnd"/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«__»____________2022г.</w:t>
            </w: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</w:tcPr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«УТВЕРЖДАЮ»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Председатель правления 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регионального отделения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СЧСЧР в Челябинской области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 ___________М.Б. </w:t>
            </w:r>
            <w:proofErr w:type="spellStart"/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Закроева</w:t>
            </w:r>
            <w:proofErr w:type="spellEnd"/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cs="Times New Roman"/>
                <w:color w:val="FF0000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     »____________2022г.</w:t>
            </w:r>
          </w:p>
        </w:tc>
        <w:tc>
          <w:tcPr>
            <w:tcW w:w="2800" w:type="dxa"/>
          </w:tcPr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«СОГЛАСОВАНО »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Министр физической культуры и спорта Челябинской области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</w:t>
            </w:r>
            <w:proofErr w:type="spellStart"/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М.А.Соколов</w:t>
            </w:r>
            <w:proofErr w:type="spellEnd"/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«__»____________2022г.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4B70" w:rsidRPr="00C74B70" w:rsidRDefault="00C74B70" w:rsidP="00C74B70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8"/>
          <w:szCs w:val="28"/>
        </w:rPr>
      </w:pPr>
      <w:r w:rsidRPr="00C74B70">
        <w:rPr>
          <w:rFonts w:ascii="Times New Roman" w:eastAsia="Verdana" w:hAnsi="Times New Roman" w:cs="Times New Roman"/>
          <w:b/>
          <w:bCs/>
          <w:sz w:val="28"/>
          <w:szCs w:val="28"/>
        </w:rPr>
        <w:t>Регламент</w:t>
      </w:r>
    </w:p>
    <w:p w:rsidR="00C74B70" w:rsidRPr="00C74B70" w:rsidRDefault="00C74B70" w:rsidP="00C74B70">
      <w:pPr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8"/>
          <w:szCs w:val="28"/>
        </w:rPr>
      </w:pPr>
      <w:r>
        <w:rPr>
          <w:rFonts w:ascii="Times New Roman" w:eastAsia="Verdana" w:hAnsi="Times New Roman" w:cs="Times New Roman"/>
          <w:b/>
          <w:bCs/>
          <w:sz w:val="28"/>
          <w:szCs w:val="28"/>
          <w:lang w:val="en-US"/>
        </w:rPr>
        <w:t>I</w:t>
      </w:r>
      <w:r w:rsidRPr="00C74B70">
        <w:rPr>
          <w:rFonts w:ascii="Times New Roman" w:eastAsia="Verdana" w:hAnsi="Times New Roman" w:cs="Times New Roman"/>
          <w:b/>
          <w:bCs/>
          <w:sz w:val="28"/>
          <w:szCs w:val="28"/>
        </w:rPr>
        <w:t xml:space="preserve"> этапа областных соревнований </w:t>
      </w:r>
    </w:p>
    <w:p w:rsidR="00C74B70" w:rsidRPr="00C74B70" w:rsidRDefault="00C74B70" w:rsidP="00C74B70">
      <w:pPr>
        <w:tabs>
          <w:tab w:val="center" w:pos="5100"/>
          <w:tab w:val="left" w:pos="8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4B70">
        <w:rPr>
          <w:rFonts w:ascii="Times New Roman" w:eastAsia="Verdana" w:hAnsi="Times New Roman" w:cs="Times New Roman"/>
          <w:b/>
          <w:sz w:val="28"/>
          <w:szCs w:val="28"/>
        </w:rPr>
        <w:t>по виду спорта «</w:t>
      </w:r>
      <w:proofErr w:type="spellStart"/>
      <w:r w:rsidRPr="00C74B70">
        <w:rPr>
          <w:rFonts w:ascii="Times New Roman" w:eastAsia="Verdana" w:hAnsi="Times New Roman" w:cs="Times New Roman"/>
          <w:b/>
          <w:sz w:val="28"/>
          <w:szCs w:val="28"/>
        </w:rPr>
        <w:t>чир</w:t>
      </w:r>
      <w:proofErr w:type="spellEnd"/>
      <w:r w:rsidRPr="00C74B70">
        <w:rPr>
          <w:rFonts w:ascii="Times New Roman" w:eastAsia="Verdana" w:hAnsi="Times New Roman" w:cs="Times New Roman"/>
          <w:b/>
          <w:sz w:val="28"/>
          <w:szCs w:val="28"/>
        </w:rPr>
        <w:t xml:space="preserve"> спорт»</w:t>
      </w:r>
    </w:p>
    <w:p w:rsidR="00C74B70" w:rsidRPr="00C74B70" w:rsidRDefault="00C74B70" w:rsidP="00C74B70">
      <w:pPr>
        <w:tabs>
          <w:tab w:val="center" w:pos="5100"/>
          <w:tab w:val="left" w:pos="8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4B70">
        <w:rPr>
          <w:rFonts w:ascii="Times New Roman" w:eastAsia="Verdana" w:hAnsi="Times New Roman" w:cs="Times New Roman"/>
          <w:b/>
          <w:sz w:val="28"/>
          <w:szCs w:val="28"/>
        </w:rPr>
        <w:t xml:space="preserve"> «ШКОЛЬНАЯ ЛИГА»</w:t>
      </w:r>
    </w:p>
    <w:p w:rsidR="00C74B70" w:rsidRPr="00C74B70" w:rsidRDefault="00C74B70" w:rsidP="00C74B70">
      <w:pPr>
        <w:tabs>
          <w:tab w:val="center" w:pos="5102"/>
          <w:tab w:val="left" w:pos="8490"/>
        </w:tabs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8"/>
          <w:szCs w:val="28"/>
        </w:rPr>
      </w:pPr>
      <w:r w:rsidRPr="00C74B70">
        <w:rPr>
          <w:rFonts w:ascii="Times New Roman" w:eastAsia="Verdana" w:hAnsi="Times New Roman" w:cs="Times New Roman"/>
          <w:b/>
          <w:bCs/>
          <w:sz w:val="28"/>
          <w:szCs w:val="28"/>
        </w:rPr>
        <w:t xml:space="preserve">среди команд образовательных и спортивных учреждений, </w:t>
      </w:r>
    </w:p>
    <w:p w:rsidR="00C74B70" w:rsidRPr="00C74B70" w:rsidRDefault="00C74B70" w:rsidP="00C74B70">
      <w:pPr>
        <w:tabs>
          <w:tab w:val="center" w:pos="5102"/>
          <w:tab w:val="left" w:pos="8490"/>
        </w:tabs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8"/>
          <w:szCs w:val="28"/>
        </w:rPr>
      </w:pPr>
      <w:r w:rsidRPr="00C74B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спортивных  команд субъектов Челябинской области</w:t>
      </w:r>
    </w:p>
    <w:p w:rsidR="00C74B70" w:rsidRPr="00C74B70" w:rsidRDefault="00C74B70" w:rsidP="00C74B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  <w:r w:rsidRPr="00C74B70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>(номер-код спортивной дисциплины 1040001511Я)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D7A">
        <w:rPr>
          <w:rFonts w:ascii="Times New Roman" w:hAnsi="Times New Roman" w:cs="Times New Roman"/>
          <w:b/>
          <w:bCs/>
          <w:sz w:val="28"/>
          <w:szCs w:val="28"/>
        </w:rPr>
        <w:t>г. Челябинск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D7A">
        <w:rPr>
          <w:rFonts w:ascii="Times New Roman" w:hAnsi="Times New Roman" w:cs="Times New Roman"/>
          <w:b/>
          <w:bCs/>
          <w:sz w:val="28"/>
          <w:szCs w:val="28"/>
        </w:rPr>
        <w:t>2022г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8718AB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8718AB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Областные соревнования</w:t>
      </w:r>
      <w:r w:rsidRPr="008718AB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proofErr w:type="spellStart"/>
      <w:r w:rsidRPr="008718AB">
        <w:rPr>
          <w:rFonts w:ascii="Times New Roman" w:hAnsi="Times New Roman" w:cs="Times New Roman"/>
          <w:bCs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bCs/>
          <w:sz w:val="28"/>
          <w:szCs w:val="28"/>
        </w:rPr>
        <w:t xml:space="preserve"> спорту (далее – Соревнования) проводятся в соответствии с областным </w:t>
      </w:r>
      <w:r w:rsidRPr="008718AB">
        <w:rPr>
          <w:rFonts w:ascii="Times New Roman" w:hAnsi="Times New Roman" w:cs="Times New Roman"/>
          <w:sz w:val="28"/>
          <w:szCs w:val="28"/>
        </w:rPr>
        <w:t>календарным планом, физкультурных  и спортивных мероприятий на 2022 год</w:t>
      </w:r>
      <w:r w:rsidRPr="008718A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7E2D7A" w:rsidRPr="008718AB" w:rsidRDefault="007E2D7A" w:rsidP="007E2D7A">
      <w:pPr>
        <w:tabs>
          <w:tab w:val="left" w:pos="113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8AB">
        <w:rPr>
          <w:rFonts w:ascii="Times New Roman" w:hAnsi="Times New Roman" w:cs="Times New Roman"/>
          <w:color w:val="000000"/>
          <w:sz w:val="28"/>
          <w:szCs w:val="28"/>
        </w:rPr>
        <w:t>Соревнования проводятся в соответствии с Правилами вида спорта «</w:t>
      </w:r>
      <w:proofErr w:type="spellStart"/>
      <w:r w:rsidRPr="008718AB">
        <w:rPr>
          <w:rFonts w:ascii="Times New Roman" w:hAnsi="Times New Roman" w:cs="Times New Roman"/>
          <w:color w:val="000000"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color w:val="000000"/>
          <w:sz w:val="28"/>
          <w:szCs w:val="28"/>
        </w:rPr>
        <w:t xml:space="preserve"> спорт», утвержденными П</w:t>
      </w:r>
      <w:proofErr w:type="spellStart"/>
      <w:r w:rsidRPr="008718AB">
        <w:rPr>
          <w:rFonts w:ascii="Times New Roman" w:hAnsi="Times New Roman" w:cs="Times New Roman"/>
          <w:color w:val="000000"/>
          <w:sz w:val="28"/>
          <w:szCs w:val="28"/>
          <w:lang w:val="x-none"/>
        </w:rPr>
        <w:t>риказом</w:t>
      </w:r>
      <w:proofErr w:type="spellEnd"/>
      <w:r w:rsidRPr="008718AB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Мин</w:t>
      </w:r>
      <w:r w:rsidRPr="008718AB">
        <w:rPr>
          <w:rFonts w:ascii="Times New Roman" w:hAnsi="Times New Roman" w:cs="Times New Roman"/>
          <w:color w:val="000000"/>
          <w:sz w:val="28"/>
          <w:szCs w:val="28"/>
        </w:rPr>
        <w:t xml:space="preserve">истерства </w:t>
      </w:r>
      <w:r w:rsidRPr="008718AB">
        <w:rPr>
          <w:rFonts w:ascii="Times New Roman" w:hAnsi="Times New Roman" w:cs="Times New Roman"/>
          <w:color w:val="000000"/>
          <w:sz w:val="28"/>
          <w:szCs w:val="28"/>
          <w:lang w:val="x-none"/>
        </w:rPr>
        <w:t>спорта Росси</w:t>
      </w:r>
      <w:r w:rsidRPr="008718AB">
        <w:rPr>
          <w:rFonts w:ascii="Times New Roman" w:hAnsi="Times New Roman" w:cs="Times New Roman"/>
          <w:color w:val="000000"/>
          <w:sz w:val="28"/>
          <w:szCs w:val="28"/>
        </w:rPr>
        <w:t xml:space="preserve">йской Федерации </w:t>
      </w:r>
      <w:r w:rsidRPr="0087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14.01.2021г.</w:t>
      </w:r>
      <w:r w:rsidRPr="008718AB">
        <w:rPr>
          <w:rFonts w:ascii="Times New Roman" w:hAnsi="Times New Roman" w:cs="Times New Roman"/>
          <w:sz w:val="28"/>
          <w:szCs w:val="28"/>
        </w:rPr>
        <w:t xml:space="preserve"> и правилами 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International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Cheer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Union</w:t>
      </w:r>
      <w:r w:rsidRPr="008718AB">
        <w:rPr>
          <w:rFonts w:ascii="Times New Roman" w:hAnsi="Times New Roman" w:cs="Times New Roman"/>
          <w:sz w:val="28"/>
          <w:szCs w:val="28"/>
        </w:rPr>
        <w:t xml:space="preserve"> (</w:t>
      </w:r>
      <w:r w:rsidRPr="008718A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Start"/>
      <w:r w:rsidRPr="008718A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718A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718AB">
        <w:rPr>
          <w:rFonts w:ascii="Times New Roman" w:hAnsi="Times New Roman" w:cs="Times New Roman"/>
          <w:sz w:val="28"/>
          <w:szCs w:val="28"/>
        </w:rPr>
        <w:t>).  В  случае  возникновения  спортивных ситуаций, не предусмотренных  Правилами, они  трактуются исходя из Правил (ICU).</w:t>
      </w:r>
      <w:r w:rsidRPr="008718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Подача заявки на соревнования свидетельствует об ознакомлении и согласии с вышеуказанными документами, а также с информацией, представленной в положении о проведении соревнований и в настоящем регламенте</w:t>
      </w:r>
      <w:r w:rsidRPr="008718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E2D7A" w:rsidRPr="008718AB" w:rsidRDefault="007E2D7A" w:rsidP="007E2D7A">
      <w:pPr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Цели и задачи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Популяризация и развитие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спорта в Челябинской области.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детей, подростков и молодёжи к занятиям физической культурой и спортом, пропаганда здорового образа жизни.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спортивного мастерства и выявление лучших команд и спортсменов для формирования списка кандидатов в спортивные сборные команды Челябинской области.</w:t>
      </w:r>
    </w:p>
    <w:p w:rsidR="007E2D7A" w:rsidRPr="008718AB" w:rsidRDefault="007E2D7A" w:rsidP="007E2D7A">
      <w:pPr>
        <w:pStyle w:val="a5"/>
        <w:numPr>
          <w:ilvl w:val="1"/>
          <w:numId w:val="1"/>
        </w:numPr>
        <w:shd w:val="clear" w:color="auto" w:fill="FFFFFF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Отбор сильнейших спортсменов и команд для участия в Чемпионате и Первенстве России.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 опытом между тренерами и спортсменами Челябинской области.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спортсменами квалификационных требований Единой Всероссийской спортивной классификации.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спортивного резерва.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uppressAutoHyphens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718A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8718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18AB">
        <w:rPr>
          <w:rFonts w:ascii="Times New Roman" w:hAnsi="Times New Roman" w:cs="Times New Roman"/>
          <w:b/>
          <w:bCs/>
          <w:sz w:val="28"/>
          <w:szCs w:val="28"/>
        </w:rPr>
        <w:t>Права и обязанности организаторов</w:t>
      </w:r>
      <w:r w:rsidRPr="008718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соревнования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8AB">
        <w:rPr>
          <w:rFonts w:ascii="Times New Roman" w:hAnsi="Times New Roman" w:cs="Times New Roman"/>
          <w:sz w:val="28"/>
          <w:szCs w:val="28"/>
        </w:rPr>
        <w:t xml:space="preserve">Общее руководство организацией и проведением соревнований осуществляется Министерством по физической культуре и спорту Челябинской  области, областным казенным учреждением «Региональный центр спортивной подготовки Челябинской области» и </w:t>
      </w:r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региональным отделением «Общероссийской Общественной организации «Общероссийская физкультурно-спортивная организация «Союз </w:t>
      </w:r>
      <w:proofErr w:type="spellStart"/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спорта и </w:t>
      </w:r>
      <w:proofErr w:type="spellStart"/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>чирлидинга</w:t>
      </w:r>
      <w:proofErr w:type="spellEnd"/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России» в Челябинской области</w:t>
      </w:r>
      <w:r w:rsidRPr="008718AB">
        <w:rPr>
          <w:rFonts w:ascii="Times New Roman" w:hAnsi="Times New Roman" w:cs="Times New Roman"/>
          <w:sz w:val="28"/>
          <w:szCs w:val="28"/>
        </w:rPr>
        <w:t xml:space="preserve">,  аккредитованным приказом министерства от 06.12.2019 </w:t>
      </w:r>
      <w:r w:rsidRPr="008718AB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8718AB">
        <w:rPr>
          <w:rFonts w:ascii="Times New Roman" w:hAnsi="Times New Roman" w:cs="Times New Roman"/>
          <w:sz w:val="28"/>
          <w:szCs w:val="28"/>
        </w:rPr>
        <w:t xml:space="preserve"> 241 (далее – региональное отделение СЧСЧР в Челябинской области). </w:t>
      </w:r>
      <w:proofErr w:type="gramEnd"/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</w:rPr>
        <w:tab/>
      </w:r>
      <w:r w:rsidRPr="008718AB">
        <w:rPr>
          <w:rFonts w:ascii="Times New Roman" w:hAnsi="Times New Roman" w:cs="Times New Roman"/>
          <w:sz w:val="28"/>
          <w:szCs w:val="28"/>
        </w:rPr>
        <w:t xml:space="preserve">Непосредственное проведение соревнований возлагается на главную судейскую коллегию, утвержденную  ССК </w:t>
      </w:r>
      <w:r w:rsidRPr="008718A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СЧСЧР.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lastRenderedPageBreak/>
        <w:t>3.1.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ab/>
        <w:t>Организаторы определяют условия проведения соревнования, имеют право приостанавливать и прекращать соревнование, изменять время его проведения и утверждать его итоги.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3.2. Региональное отделение СЧСЧР в Челябинской области совместно с собственником (пользователем) объекта спорта обеспечивает меры общественного порядка и общественной безопасности в соответствии правилами обеспечения безопасности при проведении официальных спортивных соревнований.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Региональное отделение СЧСЧР в Челябинской области совместно с собственником (пользователем) объекта спорта разрабатывает и утверждает по согласованию с территориальным органом внутренних дел план мероприятий по обеспечению общественной безопасности и общественного порядка в срок не позднее 10 дней до начала соревнований.  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Региональное отделение СЧСЧР в Челябинской области в целях обеспечения общественного порядка и общественной безопасности и соблюдения административных запретов на посещение мест проведения соревнований в дни их проведения в срок до тридцати календарных дней до дня начала проведения соревнований уведомляет соответствующий территориальный орган федерального органа исполнительной власти в сфере внутренних дел о месте, дате и сроке проведения соревнований и незамедлительно сообщает</w:t>
      </w:r>
      <w:proofErr w:type="gram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об изменении указанной информации.</w:t>
      </w:r>
    </w:p>
    <w:p w:rsidR="007E2D7A" w:rsidRPr="008718AB" w:rsidRDefault="007E2D7A" w:rsidP="007E2D7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3.3. </w:t>
      </w: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Региональное отделение СЧСЧР в Челябинской области обязано организовать медицинское обеспечение соревнования в соответствии с п</w:t>
      </w:r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риказом Министерства здравоохранения РФ от 23 октября 2020 г.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</w:t>
      </w:r>
      <w:proofErr w:type="gramEnd"/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мероприятиях".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3.4.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ab/>
        <w:t>Организаторам соревнования принадлежат права на его освещение посредством трансляции изображения и (или) звука мероприятий любыми способами и (или) с помощью любых технологий, а также посредством осуществления записи указанной трансляции и (или) фотосъемки соревнования.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3.5. Ответственность за вред, причиненный участникам спортивного соревнования и (или) третьим лицам, несут региональное отделение СЧСЧР в ЧО и главная судейская коллегия, утвержденная ССК СЧСЧР.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  <w:lang w:eastAsia="ar-SA"/>
        </w:rPr>
      </w:pPr>
    </w:p>
    <w:p w:rsidR="007E2D7A" w:rsidRPr="008718AB" w:rsidRDefault="007E2D7A" w:rsidP="007E2D7A">
      <w:pPr>
        <w:numPr>
          <w:ilvl w:val="0"/>
          <w:numId w:val="3"/>
        </w:numPr>
        <w:suppressAutoHyphens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Обеспечение безопасности участников и зрителей,</w:t>
      </w:r>
    </w:p>
    <w:p w:rsidR="007E2D7A" w:rsidRPr="008718AB" w:rsidRDefault="007E2D7A" w:rsidP="007E2D7A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медицинское обеспечение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4.1. Соревнования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а также при наличии актов готовности объекта спорта к проведению соревнований,  утверждаемых в установленном порядке.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4.2. Участие в спортивных соревнованиях осуществляется только при наличии оригинала полиса страхования жизни и здоровья от несчастных случаев, который представляется в комиссию по допуску участников соревнований на каждого из них. Страхование участников спортивных соревнований может производиться как за счет бюджетных средств субъектов Российской Федерации, так и внебюджетных сре</w:t>
      </w: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дств в с</w:t>
      </w:r>
      <w:proofErr w:type="gram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оответствии с законодательством Российской Федерации.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4.3. . </w:t>
      </w:r>
      <w:proofErr w:type="gramStart"/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Оказание медицинской помощи осуществляется в соответствии с </w:t>
      </w:r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Приказом Министерства здравоохранения РФ от 23 октября 2020 г.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proofErr w:type="gramEnd"/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мероприятиях".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4.4. 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спортивных соревнованиях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4.5. Региональное отделение СЧСЧР в Челябинской области обеспечивает участников соревнования медицинским персоналом для контроля наличия у участников соревнований медицинских справок, подтверждающих состояние здоровья и возможность допуска спортсменов к соревнованиям, проведения перед соревнованиями и во время соревнований медицинских осмотров, оказания, в случае необходимости, скорой медицинской помощи. 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4.6.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Правительства Российской Федерации от 18 апреля 2014 года № 353.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4.7. </w:t>
      </w:r>
      <w:r w:rsidRPr="008718A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 перевозке  участников соревнований автобусами руководствоваться Правилами организованной перевозки группы детей автобусами, утверждёнными постановлением Правительства Российской Федерации от 23.09.2020 г. № 1527, а также </w:t>
      </w:r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Правилами перевозок пассажиров и багажа автомобильным транспортом и городским наземным электрическим транспортом, утверждёнными постановлением Правительства РФ от 01.10.2020 N 1586.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718AB">
        <w:rPr>
          <w:rFonts w:ascii="Times New Roman" w:hAnsi="Times New Roman" w:cs="Times New Roman"/>
          <w:sz w:val="28"/>
          <w:szCs w:val="28"/>
        </w:rPr>
        <w:t xml:space="preserve">4.8 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Соревнования проводятся согласно требований Регламента по организации и проведению официальных и спортивных мероприятий на территории Российской Федерации в условиях сохранение рисков распространения </w:t>
      </w:r>
      <w:r w:rsidRPr="008718AB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-19, утвержденным </w:t>
      </w:r>
      <w:proofErr w:type="spellStart"/>
      <w:r w:rsidRPr="008718AB">
        <w:rPr>
          <w:rFonts w:ascii="Times New Roman" w:eastAsia="Times New Roman" w:hAnsi="Times New Roman" w:cs="Times New Roman"/>
          <w:sz w:val="28"/>
          <w:szCs w:val="28"/>
        </w:rPr>
        <w:t>Минспортом</w:t>
      </w:r>
      <w:proofErr w:type="spellEnd"/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России и </w:t>
      </w:r>
      <w:proofErr w:type="spellStart"/>
      <w:r w:rsidRPr="008718AB">
        <w:rPr>
          <w:rFonts w:ascii="Times New Roman" w:eastAsia="Times New Roman" w:hAnsi="Times New Roman" w:cs="Times New Roman"/>
          <w:sz w:val="28"/>
          <w:szCs w:val="28"/>
        </w:rPr>
        <w:t>Роспотребнадзором</w:t>
      </w:r>
      <w:proofErr w:type="spellEnd"/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от 31 июля 2020 года (с дополнениями и изменениями) (далее - Регламент)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Распоряжения Правительства Челябинской области от 18.03.2020 года № 146-рп «О введении режима повышенной готовности» (с изменениями и дополнениями).</w:t>
      </w:r>
      <w:proofErr w:type="gramEnd"/>
    </w:p>
    <w:p w:rsidR="007E2D7A" w:rsidRPr="008718AB" w:rsidRDefault="007E2D7A" w:rsidP="007E2D7A">
      <w:pPr>
        <w:tabs>
          <w:tab w:val="left" w:pos="0"/>
        </w:tabs>
        <w:spacing w:after="0" w:line="240" w:lineRule="auto"/>
        <w:ind w:right="-6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Ответственность за соблюдение требований Регламента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>, изменений и дополнений к нему,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Распоряжения Правительства Челябинской области от 18.03.2020 года № 146-рп «О введении режима повышенной готовности» (с изменениями и дополнениями)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  несет  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Региональное отделение СЧСЧР в Челябинской области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участникам и условия их допуска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5.1.​ Участие в соревнованиях регулируются Положением о межрегиональных и областных официальных спортивных соревнованиях по виду спорта «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спорт» на 2022 год  в соответствии правилами вида спорта «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спорт», утвержденными приказом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Минспорта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Челябинской области.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5.2.​ Соревнования являются открытыми для участия. К соревнованиям допускаются спортсмены спортивных  команд по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спорту субъектов Челябинской области, подавшие заявки в установленные сроки при условии прохождения мандатной комиссии.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5.3.​ Каждый спортсмен соответствующей квалификации имеет право выступать в одной или в нескольких дисциплинах, но в рамках единственной возрастной категории.</w:t>
      </w:r>
    </w:p>
    <w:p w:rsidR="007E2D7A" w:rsidRPr="008718AB" w:rsidRDefault="007E2D7A" w:rsidP="007E2D7A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5.4. В дисциплинах «</w:t>
      </w:r>
      <w:proofErr w:type="spellStart"/>
      <w:r w:rsidRPr="008718AB">
        <w:rPr>
          <w:rFonts w:ascii="Times New Roman" w:hAnsi="Times New Roman" w:cs="Times New Roman"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sz w:val="28"/>
          <w:szCs w:val="28"/>
        </w:rPr>
        <w:t xml:space="preserve"> - джаз – двойка», «</w:t>
      </w:r>
      <w:proofErr w:type="spellStart"/>
      <w:r w:rsidRPr="008718AB">
        <w:rPr>
          <w:rFonts w:ascii="Times New Roman" w:hAnsi="Times New Roman" w:cs="Times New Roman"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sz w:val="28"/>
          <w:szCs w:val="28"/>
        </w:rPr>
        <w:t>-фристайл-двойка» и «</w:t>
      </w:r>
      <w:proofErr w:type="spellStart"/>
      <w:r w:rsidRPr="008718AB">
        <w:rPr>
          <w:rFonts w:ascii="Times New Roman" w:hAnsi="Times New Roman" w:cs="Times New Roman"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sz w:val="28"/>
          <w:szCs w:val="28"/>
        </w:rPr>
        <w:t>-хип-хоп-двойка» допускается не более четырех сильнейших двоек от одной команды.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8AB">
        <w:rPr>
          <w:rFonts w:ascii="Times New Roman" w:hAnsi="Times New Roman" w:cs="Times New Roman"/>
          <w:b/>
          <w:sz w:val="28"/>
          <w:szCs w:val="28"/>
        </w:rPr>
        <w:t>Дисциплины и возрастные категории, по которым проводятся соревнования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9"/>
        <w:gridCol w:w="5972"/>
      </w:tblGrid>
      <w:tr w:rsidR="007E2D7A" w:rsidRPr="008718AB" w:rsidTr="002E4133">
        <w:tc>
          <w:tcPr>
            <w:tcW w:w="3599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8A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дисциплины</w:t>
            </w:r>
          </w:p>
        </w:tc>
        <w:tc>
          <w:tcPr>
            <w:tcW w:w="597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8A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возрастной категории, которые могут принимать участие в соответствующей спортивной дисциплине</w:t>
            </w:r>
          </w:p>
        </w:tc>
      </w:tr>
      <w:tr w:rsidR="007E2D7A" w:rsidRPr="008718AB" w:rsidTr="002E4133">
        <w:tc>
          <w:tcPr>
            <w:tcW w:w="3599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джаз – группа</w:t>
            </w:r>
          </w:p>
        </w:tc>
        <w:tc>
          <w:tcPr>
            <w:tcW w:w="5972" w:type="dxa"/>
            <w:vMerge w:val="restart"/>
            <w:shd w:val="clear" w:color="auto" w:fill="auto"/>
          </w:tcPr>
          <w:p w:rsidR="007E2D7A" w:rsidRPr="008718AB" w:rsidRDefault="007E2D7A" w:rsidP="0084020A">
            <w:pPr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- Мужчины, женщины </w:t>
            </w: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– допускаются </w:t>
            </w: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спортсмены 16 лет и старше;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юниоры, юниорки – 15 - 18 лет (2007-2004г.р.);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юноши, девушки – 12-14 лет (2010-2008 г.р.)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мальчики, девочки 8 - 11 лет (2014 – 2011 г.р.).</w:t>
            </w:r>
          </w:p>
          <w:p w:rsidR="007E2D7A" w:rsidRPr="008718AB" w:rsidRDefault="00C74B70" w:rsidP="0084020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Количество спортсменов в командных дисциплинах </w:t>
            </w:r>
            <w:proofErr w:type="spellStart"/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чир</w:t>
            </w:r>
            <w:proofErr w:type="spellEnd"/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перфоманса</w:t>
            </w:r>
            <w:proofErr w:type="spellEnd"/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(5-15 человек)</w:t>
            </w:r>
          </w:p>
        </w:tc>
      </w:tr>
      <w:tr w:rsidR="007E2D7A" w:rsidRPr="008718AB" w:rsidTr="002E4133">
        <w:tc>
          <w:tcPr>
            <w:tcW w:w="3599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фристайл – группа</w:t>
            </w:r>
          </w:p>
        </w:tc>
        <w:tc>
          <w:tcPr>
            <w:tcW w:w="5972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7E2D7A" w:rsidRPr="008718AB" w:rsidTr="002E4133">
        <w:tc>
          <w:tcPr>
            <w:tcW w:w="3599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gram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хип - хоп</w:t>
            </w:r>
            <w:proofErr w:type="gram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– группа</w:t>
            </w:r>
          </w:p>
        </w:tc>
        <w:tc>
          <w:tcPr>
            <w:tcW w:w="5972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7E2D7A" w:rsidRPr="008718AB" w:rsidTr="002E4133">
        <w:tc>
          <w:tcPr>
            <w:tcW w:w="3599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чирлидинг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-группа</w:t>
            </w:r>
          </w:p>
        </w:tc>
        <w:tc>
          <w:tcPr>
            <w:tcW w:w="597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E2D7A" w:rsidRPr="008718AB" w:rsidRDefault="007E2D7A" w:rsidP="0084020A">
            <w:pPr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- Мужчины, женщины </w:t>
            </w: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– допускаются спортсмены 16 лет и старше;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юниоры, юниорки – 15 - 18 лет (2007-2004г.р.);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юноши, девушки – 12-14 лет (2010-2008 г.р.)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мальчики, девочки 8 - 11 лет (2014 – 2011 г.р.).</w:t>
            </w:r>
          </w:p>
          <w:p w:rsidR="007E2D7A" w:rsidRPr="008718AB" w:rsidRDefault="00C74B70" w:rsidP="0084020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highlight w:val="red"/>
              </w:rPr>
            </w:pPr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Количество спортсменов в командных дисциплинах </w:t>
            </w:r>
            <w:proofErr w:type="spellStart"/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чир</w:t>
            </w:r>
            <w:proofErr w:type="spellEnd"/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перфоманса</w:t>
            </w:r>
            <w:proofErr w:type="spellEnd"/>
            <w:r w:rsidRPr="00C74B7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(5-15 человек)</w:t>
            </w:r>
          </w:p>
        </w:tc>
      </w:tr>
      <w:tr w:rsidR="007E2D7A" w:rsidRPr="008718AB" w:rsidTr="002E4133">
        <w:tc>
          <w:tcPr>
            <w:tcW w:w="3599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чирлидинг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-группа-смешанная</w:t>
            </w:r>
          </w:p>
        </w:tc>
        <w:tc>
          <w:tcPr>
            <w:tcW w:w="5972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2D7A" w:rsidRDefault="007E2D7A" w:rsidP="007E2D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E2D7A" w:rsidRPr="008718AB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8AB">
        <w:rPr>
          <w:rFonts w:ascii="Times New Roman" w:hAnsi="Times New Roman" w:cs="Times New Roman"/>
          <w:b/>
          <w:sz w:val="28"/>
          <w:szCs w:val="28"/>
        </w:rPr>
        <w:t>6. Сроки и место проведения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b/>
          <w:sz w:val="28"/>
          <w:szCs w:val="28"/>
        </w:rPr>
        <w:t>Место проведения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>: г. Челябинск,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Энегльса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д.22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8"/>
          <w:szCs w:val="28"/>
          <w:shd w:val="clear" w:color="auto" w:fill="FFFFFF"/>
        </w:rPr>
        <w:t xml:space="preserve">легкоатлетический манеж </w:t>
      </w:r>
      <w:proofErr w:type="spellStart"/>
      <w:r>
        <w:rPr>
          <w:rFonts w:ascii="Times New Roman" w:eastAsia="Times New Roman" w:hAnsi="Times New Roman" w:cs="Times New Roman"/>
          <w:color w:val="202020"/>
          <w:sz w:val="28"/>
          <w:szCs w:val="28"/>
          <w:shd w:val="clear" w:color="auto" w:fill="FFFFFF"/>
        </w:rPr>
        <w:t>УралГУФК</w:t>
      </w:r>
      <w:proofErr w:type="spellEnd"/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b/>
          <w:sz w:val="28"/>
          <w:szCs w:val="28"/>
        </w:rPr>
        <w:t>Сроки проведения: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16, 17 апреля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2022 года.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7.​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Предварительная программа соревнований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6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8"/>
        <w:gridCol w:w="1701"/>
        <w:gridCol w:w="6237"/>
      </w:tblGrid>
      <w:tr w:rsidR="007E2D7A" w:rsidRPr="008718AB" w:rsidTr="0084020A">
        <w:trPr>
          <w:trHeight w:val="711"/>
        </w:trPr>
        <w:tc>
          <w:tcPr>
            <w:tcW w:w="15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16 апреля 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8.00-10.00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Приезд участников. </w:t>
            </w:r>
          </w:p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Мандатная комиссия по допуску,  подтверждение регистрации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Проба площадки и безопасность дисциплины «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Чирлидинг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(проводится на основной площадке)</w:t>
            </w:r>
          </w:p>
        </w:tc>
      </w:tr>
      <w:tr w:rsidR="007E2D7A" w:rsidRPr="008718AB" w:rsidTr="0084020A">
        <w:trPr>
          <w:trHeight w:val="559"/>
        </w:trPr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10.00 - 12.00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Фестиваль для начинающих спортсменов «Звездный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дождь», дисциплина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Чирлидинг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E2D7A" w:rsidRPr="008718AB" w:rsidTr="0084020A">
        <w:trPr>
          <w:trHeight w:val="559"/>
        </w:trPr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Открытие соревнований, парад, награждение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13.00-17.00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Областные сор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внования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Школьная лига 1 этап 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 «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Чирлидинг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17.00-18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Парад, награждение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18-00-19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отчетной документации. Отъезд участников</w:t>
            </w:r>
          </w:p>
        </w:tc>
      </w:tr>
      <w:tr w:rsidR="007E2D7A" w:rsidRPr="008718AB" w:rsidTr="0084020A">
        <w:tc>
          <w:tcPr>
            <w:tcW w:w="15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 xml:space="preserve">17 апреля 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8.00-10.00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Приезд участников. </w:t>
            </w:r>
          </w:p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Мандатная комиссия по допуску,  подтверждение регистрации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Проба площадки и бе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зопасность дисциплины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Перфоманс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(проводится на основной площадке)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10.00 - 12.00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Фестиваль для начинающих спортсменов «Звездный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дождь», дисциплина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Перфоманс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Открытие соревнований, парад, награждение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13.00-17.00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Областные сор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внования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Школьная лига 1 этап 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Перфоманс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17.00-18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Парад, награждение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18-00-19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отчетной документации. Отъезд участников</w:t>
            </w:r>
          </w:p>
        </w:tc>
      </w:tr>
    </w:tbl>
    <w:p w:rsidR="007E2D7A" w:rsidRPr="008718AB" w:rsidRDefault="007E2D7A" w:rsidP="007E2D7A">
      <w:pPr>
        <w:numPr>
          <w:ilvl w:val="0"/>
          <w:numId w:val="2"/>
        </w:numPr>
        <w:shd w:val="clear" w:color="auto" w:fill="FFFFFF"/>
        <w:tabs>
          <w:tab w:val="clear" w:pos="432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Жеребьевка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Жеребьевка и определение очередности выхода будет проведены Главным секретарем и Оргкомитетом соревнований после окончания приема заявок.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2"/>
        </w:numPr>
        <w:shd w:val="clear" w:color="auto" w:fill="FFFFFF"/>
        <w:tabs>
          <w:tab w:val="clear" w:pos="432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Условия подведения итогов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подводятся по каждой дисциплине отдельно. В подсчете результатов учитываются суммы баллов оценочных листов от каждого судьи, минимальная и максимальная оценки отбрасываются, оставшиеся суммируются. В случае нарушения правил спортсменами технический судья начисляет штрафные баллы в соответствии с правилами, сумма которых вычитается из суммы каждого оценочного листа. Выигрывают та группа или двойка, которая набрала максимальное количество баллов.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набора одинакового количества баллов к итоговой сумме добавляются удаленные максимальная и минимальная оценки, результат снова сравнивается. Если и в этом случае количество баллов не отличается, то сравнивается ранжирование по местам от каждого судьи для каждой такой группы или двойки. Выигрывают участники, которые получили наибольшее количество лидирующих мест.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Участвуя в соревнованиях, каждый спортсмен соглашается, что решение судейской коллегии окончательно и не подлежит изменению; решения судейской коллегии не подлежат административным, процедурным и юридическим взысканиям.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первое место в дисциплине начисляется количество баллов, равное N, за второе N-1 и т.д. до последнего места. Где N – число участников в данной дисциплине. Сумма баллов по всем дисциплинам и является итоговой оценкой команды. В случае равенства подсчитывается общее количество завоёванных призовых мест.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спортсмены, завоевавшие призовые места, согласны с публичной оглаской данного факта в условиях соревнований, а также в средствах массовой информации, предусмотренных СЧСЧР.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Итоговые результаты (протоколы) и отчеты будут опубликованы на официальном сайте СЧСЧР не позднее 14 дней после соревнований. А также на бумажном и электронном носителях представляются в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Челябинской области,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и ОКУ "РЦСП Челябинской области" в течение 3 дней со дня окончания спортивного соревнования.</w:t>
      </w:r>
    </w:p>
    <w:p w:rsidR="007E2D7A" w:rsidRPr="008718AB" w:rsidRDefault="007E2D7A" w:rsidP="007E2D7A">
      <w:pPr>
        <w:shd w:val="clear" w:color="auto" w:fill="FFFFFF"/>
        <w:suppressAutoHyphens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Судейство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судейских бригад, обслуживающих соревнования во всех номинациях и категориях назначает судейский комитет РО СЧСЧР в Челябинской области и утверждает председатель РО СЧСЧР. К обслуживанию соревнований приглашаются рекомендованные ССК судьи из различных регионов Челябинской области согласно КТСС и «Положению о спортивных судьях» (Пр. № 282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Минспорта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от 30.03.2018г.).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2"/>
        </w:numPr>
        <w:shd w:val="clear" w:color="auto" w:fill="FFFFFF"/>
        <w:tabs>
          <w:tab w:val="clear" w:pos="432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Награждение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Команды, занявшие 1, 2, 3 места награждаются медалями, грамотами Министерства физической культуры и спорта Челябинской области и кубками регионального отделения СЧСЧР в ЧО.</w:t>
      </w:r>
      <w:r w:rsidRPr="00871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команд, занявшие 1, 2, 3 места, награждаются медалями и грамотами Министерства физической культуры и спорта Челябинской области. Все участники соревнований награждаются грамотами регионального отделения СЧСЧР в ЧО. Региональное отделение СЧСЧР ЧО может учреждать дополнительные призы и сувениры для участников и победителей.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по дисциплинам будет производиться в день выступления по времени, предусмотренного в окончательном расписании.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numPr>
          <w:ilvl w:val="0"/>
          <w:numId w:val="2"/>
        </w:numPr>
        <w:shd w:val="clear" w:color="auto" w:fill="FFFFFF"/>
        <w:tabs>
          <w:tab w:val="clear" w:pos="432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 Финансовые условия</w:t>
      </w:r>
    </w:p>
    <w:p w:rsidR="007E2D7A" w:rsidRPr="008718AB" w:rsidRDefault="007E2D7A" w:rsidP="007E2D7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12.1. Расходы, связанные с организацией и проведением Соревнований, осуществляются за счет средств регионального отделения СЧСЧР в ЧО и </w:t>
      </w: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заявочных взносов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участников соревнований.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Финансирование соревнований осуществляется:</w:t>
      </w:r>
    </w:p>
    <w:p w:rsidR="007E2D7A" w:rsidRPr="008718AB" w:rsidRDefault="007E2D7A" w:rsidP="007E2D7A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региональным отделением СЧСЧР в ЧО за счет средств заявочных  взносов участников соревнования, которые могут расходоваться </w:t>
      </w:r>
      <w:proofErr w:type="gramStart"/>
      <w:r w:rsidRPr="008718AB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8718A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закупку наградной продукции (кубков, дипломов, подарков);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</w:rPr>
        <w:t xml:space="preserve">           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>- услуги спортивного объекта;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       - оплату работы персонала соревнований (в том числе организаторов);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оплату услуг медицинского персонала;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информационную поддержку соревнования (изготовление афиш, буклетов, визиток, баннеров, другой информационной продукции, услуги по изготовлению рекламных конструкций, используемых на соревнованиях, услуги по аренде рекламных конструкций, используемых на соревнованиях, размещение информации о соревнованиях в средствах массовой 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информации, распространение объявлений по учреждениям, расклейка объявлений);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аренду и транспортировку спортивного покрытия и другого оборудования необходимого для проведения соревнований;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оплату работы судей;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оплату видео и фотосъемки соревнований;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охрану;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услуги по подготовке и оборудованию площадки к соревнованиям;   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услуги по обеспечению безопасности на соревнованиях;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услуги по проведению соревнования (услуги ведущего);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услуги по звуковому сопровождению (услуги звукорежиссера);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услуги по аренде светового и звукового оборудования.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Расходы, связанные с проездом, питанием, проживанием спортсменов, тренеров, спортсменов и представителей команд, осуществляются за счет командирующих организаций.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Расходы, связанные с приобретением медалей  (за 1, 2, 3 места) несет ОКУ «РЦСП Челябинской области», расходы, связанные с приобретением кубков и грамот участников соревнования, несет региональное отделение СЧСЧР в Челябинской области. 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Расходы, связанные с проездом, проживанием и питанием судей несет ОКУ «РЦСП Челябинской области.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12.2. Заявочный взнос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Взнос указан в рублях с человека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7"/>
        <w:gridCol w:w="3682"/>
        <w:gridCol w:w="3182"/>
      </w:tblGrid>
      <w:tr w:rsidR="007E2D7A" w:rsidRPr="008718AB" w:rsidTr="0084020A">
        <w:tc>
          <w:tcPr>
            <w:tcW w:w="2767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Статус соревнований </w:t>
            </w:r>
          </w:p>
        </w:tc>
        <w:tc>
          <w:tcPr>
            <w:tcW w:w="3810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за группу дисциплин (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перфоманс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чирлидинг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/ за все выходы</w:t>
            </w:r>
          </w:p>
        </w:tc>
        <w:tc>
          <w:tcPr>
            <w:tcW w:w="3276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Взнос за двойку / партнерский 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стант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// за все выходы</w:t>
            </w:r>
          </w:p>
        </w:tc>
      </w:tr>
      <w:tr w:rsidR="007E2D7A" w:rsidRPr="008718AB" w:rsidTr="0084020A">
        <w:tc>
          <w:tcPr>
            <w:tcW w:w="2767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Областные соревнования</w:t>
            </w:r>
          </w:p>
        </w:tc>
        <w:tc>
          <w:tcPr>
            <w:tcW w:w="3810" w:type="dxa"/>
            <w:shd w:val="clear" w:color="auto" w:fill="auto"/>
          </w:tcPr>
          <w:p w:rsidR="007E2D7A" w:rsidRPr="008718AB" w:rsidRDefault="00C74B70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</w:t>
            </w:r>
            <w:r w:rsidR="007E2D7A"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276" w:type="dxa"/>
            <w:shd w:val="clear" w:color="auto" w:fill="auto"/>
          </w:tcPr>
          <w:p w:rsidR="007E2D7A" w:rsidRPr="008718AB" w:rsidRDefault="00C74B70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="007E2D7A"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</w:tbl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sz w:val="28"/>
          <w:szCs w:val="28"/>
          <w:lang w:eastAsia="ru-RU"/>
        </w:rPr>
        <w:t>1.6.3. Спортсмены, не состоящие на момент соревнований в реестре СЧСЧР, допускаются к соревнованиям с повышенным взносом. Взносы для указанных категорий увеличиваются на 50%.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 xml:space="preserve">1.6.4. Данные взносы регулируют участие в одном соревновании с заявленным рангом, включающим набор дисциплин и возрастов СЧСЧР согласно данному положению и правилам вида спорта. Если спортсмен принимает участие в нескольких соревнованиях комплексного события, то участие в них оплачивается как старт в разных событиях.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Ответственность за получение и расходование взноса несет региональное отделение СЧСЧР в ЧО.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12.3. Вход для сопровождающих и зрителей</w:t>
      </w:r>
    </w:p>
    <w:p w:rsidR="007E2D7A" w:rsidRPr="008718AB" w:rsidRDefault="007E2D7A" w:rsidP="007E2D7A">
      <w:pPr>
        <w:suppressAutoHyphens w:val="0"/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 для зрителей и сопровождающих свободный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 Страхование участников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соревнованиях осуществляется только при наличии полиса (оригинала) страхования жизни и здоровья от несчастных случаев, </w:t>
      </w: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proofErr w:type="gram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представляется в комиссию по допуску участников соревнований.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Страхование участников Соревнований может производиться как за счет средств командирующих организаций, так и внебюджетных средств, в соответствии с действующим законодательством Российской Федерации.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Подача заявок на участие в соревнованиях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14.1. Электронная регистрация участников спортивных соревнований осуществляется  на сайте www.cheer.mgnovenie.ru (до 2</w:t>
      </w:r>
      <w:r>
        <w:rPr>
          <w:rFonts w:ascii="Times New Roman" w:hAnsi="Times New Roman" w:cs="Times New Roman"/>
          <w:sz w:val="28"/>
          <w:szCs w:val="28"/>
        </w:rPr>
        <w:t>4 часов 10 апре</w:t>
      </w:r>
      <w:r w:rsidRPr="008718AB">
        <w:rPr>
          <w:rFonts w:ascii="Times New Roman" w:hAnsi="Times New Roman" w:cs="Times New Roman"/>
          <w:sz w:val="28"/>
          <w:szCs w:val="28"/>
        </w:rPr>
        <w:t xml:space="preserve">ля). В случае </w:t>
      </w:r>
      <w:proofErr w:type="gramStart"/>
      <w:r w:rsidRPr="008718AB">
        <w:rPr>
          <w:rFonts w:ascii="Times New Roman" w:hAnsi="Times New Roman" w:cs="Times New Roman"/>
          <w:sz w:val="28"/>
          <w:szCs w:val="28"/>
        </w:rPr>
        <w:t>не прохождения</w:t>
      </w:r>
      <w:proofErr w:type="gramEnd"/>
      <w:r w:rsidRPr="008718AB">
        <w:rPr>
          <w:rFonts w:ascii="Times New Roman" w:hAnsi="Times New Roman" w:cs="Times New Roman"/>
          <w:sz w:val="28"/>
          <w:szCs w:val="28"/>
        </w:rPr>
        <w:t xml:space="preserve"> электронной регистрации, заявка считается недействительной.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14.2.  Заявка  на участие в спортивных соревнованиях, подписанная руководителем органа исполнительной власти субъекта Российской Федерации в области физической культуры и спорта, руководителем спортивной организации, подписанные и заверенные врачом врачебно-физкультурного диспансера, предоставляются в мандатную комиссию по допуску к спортивным соревнованиям в 1 экземпляре при подтверждении регистрации участников на месте.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14.3. К заявке прилагаются следующие документы на каждого спортсмена: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- паспорт гражданина Российской Федерации или свидетельство о рождении (оригинал);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-  зачетная классификационная книжка;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- полис страхования жизни и здоровья от несчастных случаев (оригинал) на данное соревнование.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b/>
          <w:sz w:val="28"/>
          <w:szCs w:val="28"/>
        </w:rPr>
        <w:t>Важно:</w:t>
      </w:r>
      <w:r w:rsidRPr="008718AB">
        <w:rPr>
          <w:rFonts w:ascii="Times New Roman" w:hAnsi="Times New Roman" w:cs="Times New Roman"/>
          <w:sz w:val="28"/>
          <w:szCs w:val="28"/>
        </w:rPr>
        <w:t xml:space="preserve"> Внесение заявочного взноса и подтверждение участия может производить только один официальный представитель от команды в строго установленное время по регламенту.</w:t>
      </w:r>
    </w:p>
    <w:p w:rsidR="007E2D7A" w:rsidRPr="008718AB" w:rsidRDefault="007E2D7A" w:rsidP="007E2D7A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right="56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Дополнение к общим положениям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Соревнования проводятся на двух специальных площадках минимального размера 12 м х 14 м.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Площадка для дисциплин «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Чирлидинг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маркируется на мягком покрытии.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Площадка для дисциплин «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Перфоманс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маркируется на паркете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комплекса будут выделены следующие зоны: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соревновательная зона (площадки для соревнований) – в ней могут находиться только команды и участники в момент подготовки (пробы площадки) и своего выступления;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судейская зона – могут находиться только члены судейской бригады и секретариат;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VIP – зона - в ней могут находиться официальные представители и тренеры спортивных организаций/команд, представители органов исполнительной власти субъекта Российской Федерации в области физической культуры и спорта, представители СМИ;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разминочно-тренировочная зона – в ней могут находиться команды и их руководство во время подготовки к выступлению;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зона ожидания выхода на площадку для соревнований – в ней должна находиться только одна </w:t>
      </w: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</w:t>
      </w:r>
      <w:proofErr w:type="gram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\выступающ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ая\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ожидающая\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выступления в ближайшем заходе;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звукорежиссер (операторская зона) – в ней должен находиться оператор, работающий с музыкальной аппаратурой, тренер или любой представитель выступающей в данный момент команды и тренер или любой представитель команды, выступление которой будет следующим;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зона для команд на зрительских трибунах – в ней могут находиться команды-участницы соревнований до или после своего выступления;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зрительская зона – места для зрителей.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регламента размещения в зонах соревнований участниками несет за собой применение штрафных санкций вплоть до дисквалификации.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каждой команды отвечает за соблюдение правил внутреннего распорядка и требований администрации ДС «Надежда», за чистоту и порядок в раздевалках, местах общего доступа и указанных зонах соревновательного пространства. В случае нарушения накладывается штраф.</w:t>
      </w:r>
    </w:p>
    <w:p w:rsidR="007E2D7A" w:rsidRPr="008718AB" w:rsidRDefault="007E2D7A" w:rsidP="007E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Музыкальное сопровождение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фонограммы в АУДИО-формате  на 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USB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-носителе.  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Информационные ресурсы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Вся информация о расписании, судьях, возможных изменениях в регламенте соревнований, специальные предложения, пресс-релизы, анонсы на странице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«Региональное отделение СЧСЧР в Челябинской области» </w:t>
      </w:r>
      <w:hyperlink r:id="rId6" w:history="1">
        <w:r w:rsidRPr="00871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https://vk.com/ucscr</w:t>
        </w:r>
      </w:hyperlink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официальном сайте регионального отделения </w:t>
      </w:r>
      <w:hyperlink r:id="rId7" w:history="1">
        <w:r w:rsidRPr="008718AB">
          <w:rPr>
            <w:rStyle w:val="a4"/>
            <w:rFonts w:eastAsia="Calibri"/>
            <w:sz w:val="28"/>
            <w:szCs w:val="28"/>
            <w:lang w:eastAsia="ru-RU"/>
          </w:rPr>
          <w:t>https://edelveys.nubex.ru/</w:t>
        </w:r>
      </w:hyperlink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18. Санкции и дисквалификация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Команда дисквалифицируется (не допускается к участию в соревнованиях) согласно настоящим правилам по </w:t>
      </w:r>
      <w:proofErr w:type="spellStart"/>
      <w:r w:rsidRPr="008718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спорту (пункт 5.1.)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Дисквалифицированные команды могут подать заявления о повторном рассмотрении заявок после устранения причин дисквалификации в срок, не позднее, чем за одну неделю до соревнований. Окончательное решение Мандатной комиссии о количестве команд, допущенных к соревнованиям во всех 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инациях, оглашается не позднее 15 апреля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года.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 может произвести замену участников соревнований не менее чем за 5 дней и не более 25% от количества заявленных ранее участников.</w:t>
      </w:r>
    </w:p>
    <w:p w:rsidR="007E2D7A" w:rsidRPr="008718AB" w:rsidRDefault="007E2D7A" w:rsidP="007E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19. Организаторы и контактная информация</w:t>
      </w:r>
    </w:p>
    <w:p w:rsidR="007E2D7A" w:rsidRPr="008718AB" w:rsidRDefault="007E2D7A" w:rsidP="007E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 Соревнований –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Закроева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Мария Борисовна (+79085701720)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76CB" w:rsidRDefault="007E2D7A" w:rsidP="007E2D7A"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Данное положение является официальны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 вызовом на соревнования</w:t>
      </w:r>
    </w:p>
    <w:sectPr w:rsidR="00107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D64FF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36E61A9"/>
    <w:multiLevelType w:val="hybridMultilevel"/>
    <w:tmpl w:val="295CF166"/>
    <w:lvl w:ilvl="0" w:tplc="E92E287A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01568"/>
    <w:multiLevelType w:val="hybridMultilevel"/>
    <w:tmpl w:val="26FCEA3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D7A"/>
    <w:rsid w:val="001076CB"/>
    <w:rsid w:val="002D6A84"/>
    <w:rsid w:val="002E4133"/>
    <w:rsid w:val="007E2D7A"/>
    <w:rsid w:val="00C7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7A"/>
    <w:pPr>
      <w:suppressAutoHyphens/>
    </w:pPr>
    <w:rPr>
      <w:rFonts w:ascii="Calibri" w:eastAsia="Calibri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7E2D7A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7E2D7A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qFormat/>
    <w:rsid w:val="007E2D7A"/>
    <w:pPr>
      <w:numPr>
        <w:ilvl w:val="2"/>
        <w:numId w:val="2"/>
      </w:numPr>
      <w:spacing w:after="0" w:line="240" w:lineRule="auto"/>
      <w:outlineLvl w:val="2"/>
    </w:pPr>
    <w:rPr>
      <w:rFonts w:ascii="Arial" w:eastAsia="Times New Roman" w:hAnsi="Arial" w:cs="Arial"/>
      <w:caps/>
      <w:color w:val="99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E2D7A"/>
    <w:rPr>
      <w:rFonts w:ascii="Cambria" w:eastAsia="Times New Roman" w:hAnsi="Cambria" w:cs="Times New Roman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7E2D7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rsid w:val="007E2D7A"/>
    <w:rPr>
      <w:rFonts w:ascii="Arial" w:eastAsia="Times New Roman" w:hAnsi="Arial" w:cs="Arial"/>
      <w:caps/>
      <w:color w:val="990000"/>
      <w:sz w:val="28"/>
      <w:szCs w:val="28"/>
      <w:lang w:eastAsia="zh-CN"/>
    </w:rPr>
  </w:style>
  <w:style w:type="character" w:styleId="a4">
    <w:name w:val="Hyperlink"/>
    <w:rsid w:val="007E2D7A"/>
    <w:rPr>
      <w:rFonts w:ascii="Times New Roman" w:eastAsia="Times New Roman" w:hAnsi="Times New Roman" w:cs="Times New Roman"/>
      <w:color w:val="287BCE"/>
      <w:u w:val="single"/>
    </w:rPr>
  </w:style>
  <w:style w:type="paragraph" w:styleId="a5">
    <w:name w:val="List Paragraph"/>
    <w:basedOn w:val="a"/>
    <w:uiPriority w:val="34"/>
    <w:qFormat/>
    <w:rsid w:val="007E2D7A"/>
    <w:pPr>
      <w:suppressAutoHyphens w:val="0"/>
      <w:spacing w:after="0" w:line="240" w:lineRule="auto"/>
      <w:ind w:left="720" w:firstLine="397"/>
      <w:contextualSpacing/>
    </w:pPr>
    <w:rPr>
      <w:rFonts w:cs="Times New Roman"/>
      <w:lang w:eastAsia="en-US"/>
    </w:rPr>
  </w:style>
  <w:style w:type="paragraph" w:styleId="a0">
    <w:name w:val="Body Text"/>
    <w:basedOn w:val="a"/>
    <w:link w:val="a6"/>
    <w:uiPriority w:val="99"/>
    <w:semiHidden/>
    <w:unhideWhenUsed/>
    <w:rsid w:val="007E2D7A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7E2D7A"/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7A"/>
    <w:pPr>
      <w:suppressAutoHyphens/>
    </w:pPr>
    <w:rPr>
      <w:rFonts w:ascii="Calibri" w:eastAsia="Calibri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7E2D7A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7E2D7A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qFormat/>
    <w:rsid w:val="007E2D7A"/>
    <w:pPr>
      <w:numPr>
        <w:ilvl w:val="2"/>
        <w:numId w:val="2"/>
      </w:numPr>
      <w:spacing w:after="0" w:line="240" w:lineRule="auto"/>
      <w:outlineLvl w:val="2"/>
    </w:pPr>
    <w:rPr>
      <w:rFonts w:ascii="Arial" w:eastAsia="Times New Roman" w:hAnsi="Arial" w:cs="Arial"/>
      <w:caps/>
      <w:color w:val="99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E2D7A"/>
    <w:rPr>
      <w:rFonts w:ascii="Cambria" w:eastAsia="Times New Roman" w:hAnsi="Cambria" w:cs="Times New Roman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7E2D7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rsid w:val="007E2D7A"/>
    <w:rPr>
      <w:rFonts w:ascii="Arial" w:eastAsia="Times New Roman" w:hAnsi="Arial" w:cs="Arial"/>
      <w:caps/>
      <w:color w:val="990000"/>
      <w:sz w:val="28"/>
      <w:szCs w:val="28"/>
      <w:lang w:eastAsia="zh-CN"/>
    </w:rPr>
  </w:style>
  <w:style w:type="character" w:styleId="a4">
    <w:name w:val="Hyperlink"/>
    <w:rsid w:val="007E2D7A"/>
    <w:rPr>
      <w:rFonts w:ascii="Times New Roman" w:eastAsia="Times New Roman" w:hAnsi="Times New Roman" w:cs="Times New Roman"/>
      <w:color w:val="287BCE"/>
      <w:u w:val="single"/>
    </w:rPr>
  </w:style>
  <w:style w:type="paragraph" w:styleId="a5">
    <w:name w:val="List Paragraph"/>
    <w:basedOn w:val="a"/>
    <w:uiPriority w:val="34"/>
    <w:qFormat/>
    <w:rsid w:val="007E2D7A"/>
    <w:pPr>
      <w:suppressAutoHyphens w:val="0"/>
      <w:spacing w:after="0" w:line="240" w:lineRule="auto"/>
      <w:ind w:left="720" w:firstLine="397"/>
      <w:contextualSpacing/>
    </w:pPr>
    <w:rPr>
      <w:rFonts w:cs="Times New Roman"/>
      <w:lang w:eastAsia="en-US"/>
    </w:rPr>
  </w:style>
  <w:style w:type="paragraph" w:styleId="a0">
    <w:name w:val="Body Text"/>
    <w:basedOn w:val="a"/>
    <w:link w:val="a6"/>
    <w:uiPriority w:val="99"/>
    <w:semiHidden/>
    <w:unhideWhenUsed/>
    <w:rsid w:val="007E2D7A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7E2D7A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delveys.nubex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ucsc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3452</Words>
  <Characters>19677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2022-03-23T10:16:00Z</dcterms:created>
  <dcterms:modified xsi:type="dcterms:W3CDTF">2022-03-23T10:16:00Z</dcterms:modified>
</cp:coreProperties>
</file>